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355" w:rsidRDefault="003A5021" w:rsidP="003A502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="009C38E8">
        <w:rPr>
          <w:rFonts w:hAnsi="Times New Roman" w:cs="Times New Roman"/>
          <w:color w:val="000000"/>
          <w:sz w:val="24"/>
          <w:szCs w:val="24"/>
          <w:lang w:val="ru-RU"/>
        </w:rPr>
        <w:t xml:space="preserve"> № 1</w:t>
      </w:r>
      <w:r w:rsidR="00BC10E4">
        <w:rPr>
          <w:rFonts w:hAnsi="Times New Roman" w:cs="Times New Roman"/>
          <w:color w:val="000000"/>
          <w:sz w:val="24"/>
          <w:szCs w:val="24"/>
          <w:lang w:val="ru-RU"/>
        </w:rPr>
        <w:t>7</w:t>
      </w:r>
    </w:p>
    <w:p w:rsidR="003A5021" w:rsidRPr="003A5021" w:rsidRDefault="003A5021" w:rsidP="003A502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</w:t>
      </w:r>
      <w:r w:rsidR="008D7879">
        <w:rPr>
          <w:rFonts w:hAnsi="Times New Roman" w:cs="Times New Roman"/>
          <w:color w:val="000000"/>
          <w:sz w:val="24"/>
          <w:szCs w:val="24"/>
          <w:lang w:val="ru-RU"/>
        </w:rPr>
        <w:t xml:space="preserve"> 26.03.2025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 w:rsidR="008D7879">
        <w:rPr>
          <w:rFonts w:hAnsi="Times New Roman" w:cs="Times New Roman"/>
          <w:color w:val="000000"/>
          <w:sz w:val="24"/>
          <w:szCs w:val="24"/>
          <w:lang w:val="ru-RU"/>
        </w:rPr>
        <w:t xml:space="preserve"> 30-о</w:t>
      </w:r>
    </w:p>
    <w:p w:rsidR="00B65355" w:rsidRPr="003A5021" w:rsidRDefault="00D1742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50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B65355" w:rsidRPr="00C63B29" w:rsidRDefault="00D17423" w:rsidP="003A502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C63B29">
        <w:rPr>
          <w:lang w:val="ru-RU"/>
        </w:rPr>
        <w:br/>
      </w:r>
    </w:p>
    <w:p w:rsidR="00B65355" w:rsidRPr="00C63B29" w:rsidRDefault="00D1742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B65355" w:rsidRPr="00C63B29" w:rsidRDefault="00D1742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02.10.2007 № 229-ФЗ и приказом Минфина от 27.02.2018 № 32н.</w:t>
      </w:r>
      <w:r w:rsidR="00216C25">
        <w:rPr>
          <w:rFonts w:hAnsi="Times New Roman" w:cs="Times New Roman"/>
          <w:color w:val="000000"/>
          <w:sz w:val="24"/>
          <w:szCs w:val="24"/>
          <w:lang w:val="ru-RU"/>
        </w:rPr>
        <w:t>, Налогового кодекса Российской Федерации.</w:t>
      </w:r>
    </w:p>
    <w:p w:rsidR="00B65355" w:rsidRPr="00C63B29" w:rsidRDefault="00D1742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сомнительной или безнадежной к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взысканию дебиторской задолженности</w:t>
      </w:r>
      <w:r w:rsidR="003A502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5355" w:rsidRPr="00C63B29" w:rsidRDefault="00D1742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взысканию</w:t>
      </w:r>
    </w:p>
    <w:p w:rsidR="00B65355" w:rsidRPr="00444F66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444F66">
        <w:rPr>
          <w:rFonts w:hAnsi="Times New Roman" w:cs="Times New Roman"/>
          <w:sz w:val="24"/>
          <w:szCs w:val="24"/>
          <w:lang w:val="ru-RU"/>
        </w:rPr>
        <w:t>Безнадежной к взысканию признается дебиторская задолженность, по которой меры,</w:t>
      </w:r>
      <w:r w:rsidRPr="00444F66">
        <w:rPr>
          <w:lang w:val="ru-RU"/>
        </w:rPr>
        <w:br/>
      </w:r>
      <w:r w:rsidRPr="00444F66">
        <w:rPr>
          <w:rFonts w:hAnsi="Times New Roman" w:cs="Times New Roman"/>
          <w:sz w:val="24"/>
          <w:szCs w:val="24"/>
          <w:lang w:val="ru-RU"/>
        </w:rPr>
        <w:t xml:space="preserve"> принятые по ее взысканию, носят полный характер и свидетельствуют о невозможности</w:t>
      </w:r>
      <w:r w:rsidRPr="00444F66">
        <w:rPr>
          <w:lang w:val="ru-RU"/>
        </w:rPr>
        <w:br/>
      </w:r>
      <w:r w:rsidRPr="00444F66">
        <w:rPr>
          <w:rFonts w:hAnsi="Times New Roman" w:cs="Times New Roman"/>
          <w:sz w:val="24"/>
          <w:szCs w:val="24"/>
          <w:lang w:val="ru-RU"/>
        </w:rPr>
        <w:t xml:space="preserve"> проведения дальнейших действий по возвращению задолженности.</w:t>
      </w:r>
    </w:p>
    <w:p w:rsidR="00B65355" w:rsidRPr="00444F66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444F66">
        <w:rPr>
          <w:rFonts w:hAnsi="Times New Roman" w:cs="Times New Roman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5628BD" w:rsidRPr="00444F66" w:rsidRDefault="005628BD" w:rsidP="005628BD">
      <w:pPr>
        <w:shd w:val="clear" w:color="auto" w:fill="FFFFFF"/>
        <w:spacing w:before="210" w:beforeAutospacing="0" w:after="0" w:afterAutospacing="0"/>
        <w:ind w:firstLine="54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ликвидации организации в соответствии с </w:t>
      </w:r>
      <w:hyperlink r:id="rId4" w:anchor="dst100344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законодательством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Российской Федерации или законодательством иностранного государства, исключения юридического лица из Единого государственного реестра юридических лиц по решению регистрирующего органа в случае вынесения судебным приставом-исполнителем постановления об окончании исполнительного производства в связи с возвратом взыскателю исполнительного документа по основаниям, предусмотренным </w:t>
      </w:r>
      <w:hyperlink r:id="rId5" w:anchor="dst100348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пунктом 3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или </w:t>
      </w:r>
      <w:hyperlink r:id="rId6" w:anchor="dst100349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4 части 1 статьи 46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Федерального закона от 2 октября 2007 года N 229-ФЗ "Об исполнительном производстве", - в части задолженности,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5628BD" w:rsidRPr="00444F66" w:rsidRDefault="005628BD" w:rsidP="005628BD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2) завершения процедуры банкротства гражданина, индивидуального предпринимателя в соответствии с Федеральным законом от 26 октября 2002 года N 127-ФЗ "О несостоятельности (банкротстве)" - в части задолженности, от исполнения обязанности по уплате которой он освобожден в соответствии с указанным Федеральным </w:t>
      </w:r>
      <w:hyperlink r:id="rId7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законом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5628BD" w:rsidRPr="00444F66" w:rsidRDefault="005628BD" w:rsidP="005628BD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3) смерти физического лица или объявления его умершим в порядке, установленном гражданским процессуальным </w:t>
      </w:r>
      <w:hyperlink r:id="rId8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законодательством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Российской Федерации, - в части задолженности по всем налогам, сборам, страховым взносам, а в части налогов, указанных в </w:t>
      </w:r>
      <w:hyperlink r:id="rId9" w:anchor="dst77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пункте 3 статьи 14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и </w:t>
      </w:r>
      <w:hyperlink r:id="rId10" w:anchor="dst78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статье 15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настоящего Кодекса, - в размере, превышающем стоимость его наследственного имущества, в том числе в случае перехода наследства в собственность Российской Федерации;</w:t>
      </w:r>
    </w:p>
    <w:p w:rsidR="005628BD" w:rsidRPr="00444F66" w:rsidRDefault="005628BD" w:rsidP="005628BD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       4) принятия судом акта, в соответствии с которым налоговый орган утрачивает возможность взыскания задолженности в связи с истечением установленного срока ее взыскания, в том числе вынесения им определения об отказе в восстановлении пропущенного срока подачи заявления в суд о взыскании задолженности;</w:t>
      </w:r>
    </w:p>
    <w:p w:rsidR="005628BD" w:rsidRPr="00444F66" w:rsidRDefault="005628BD" w:rsidP="005628BD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4.1) 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 </w:t>
      </w:r>
      <w:hyperlink r:id="rId11" w:anchor="dst100348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пунктами 3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и </w:t>
      </w:r>
      <w:hyperlink r:id="rId12" w:anchor="dst100349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4 части 1 статьи 46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Федерального закона от 2 октября 2007 года N 229-ФЗ "Об исполнительном производстве", если с даты образования задолженности, размер которой не превышает размера требований к должнику, установленного </w:t>
      </w:r>
      <w:hyperlink r:id="rId13" w:anchor="dst5322" w:history="1">
        <w:r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законодательством</w:t>
        </w:r>
      </w:hyperlink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Российской Федерации о несостоятельности (банкротстве) для возбуждения производства по делу о банкротстве, прошло более пяти лет;</w:t>
      </w:r>
    </w:p>
    <w:p w:rsidR="005628BD" w:rsidRPr="00444F66" w:rsidRDefault="00444F66" w:rsidP="005628BD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</w:t>
      </w:r>
      <w:r w:rsidR="005628BD"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4.2) снятия с учета в налоговом органе иностранной организации в соответствии с </w:t>
      </w:r>
      <w:hyperlink r:id="rId14" w:anchor="dst4045" w:history="1">
        <w:r w:rsidR="005628BD"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пунктом 5.5 статьи 84</w:t>
        </w:r>
      </w:hyperlink>
      <w:r w:rsidR="005628BD"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настоящего Кодекса;</w:t>
      </w:r>
    </w:p>
    <w:p w:rsidR="005628BD" w:rsidRPr="00444F66" w:rsidRDefault="00444F66" w:rsidP="005628BD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</w:t>
      </w:r>
      <w:r w:rsidR="005628BD"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4.3) принятия судом акта о возвращении заявления о признании должника банкротом или прекращении производства по делу о банкротстве в связи с </w:t>
      </w:r>
      <w:hyperlink r:id="rId15" w:anchor="dst100005" w:history="1">
        <w:r w:rsidR="005628BD"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отсутствием средств</w:t>
        </w:r>
      </w:hyperlink>
      <w:r w:rsidR="005628BD"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достаточных для возмещения судебных расходов на проведение процедур, применяемых в деле о банкротстве;</w:t>
      </w:r>
    </w:p>
    <w:p w:rsidR="005628BD" w:rsidRPr="00444F66" w:rsidRDefault="00444F66" w:rsidP="005628BD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</w:t>
      </w:r>
      <w:r w:rsidR="005628BD"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5) в иных случаях, предусмотренных </w:t>
      </w:r>
      <w:hyperlink r:id="rId16" w:history="1">
        <w:r w:rsidR="005628BD" w:rsidRPr="00444F66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законодательством</w:t>
        </w:r>
      </w:hyperlink>
      <w:r w:rsidR="005628BD" w:rsidRPr="00444F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Российской Федерации о налогах и сборах.</w:t>
      </w:r>
    </w:p>
    <w:p w:rsidR="003A5021" w:rsidRPr="00C63B29" w:rsidRDefault="003A502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5355" w:rsidRPr="00E5784F" w:rsidRDefault="00D17423">
      <w:pPr>
        <w:jc w:val="center"/>
        <w:rPr>
          <w:rFonts w:hAnsi="Times New Roman" w:cs="Times New Roman"/>
          <w:sz w:val="24"/>
          <w:szCs w:val="24"/>
          <w:lang w:val="ru-RU"/>
        </w:rPr>
      </w:pPr>
      <w:r w:rsidRPr="00C63B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 w:rsidRPr="00C63B29">
        <w:rPr>
          <w:lang w:val="ru-RU"/>
        </w:rPr>
        <w:br/>
      </w:r>
      <w:r w:rsidRPr="00E5784F">
        <w:rPr>
          <w:rFonts w:hAnsi="Times New Roman" w:cs="Times New Roman"/>
          <w:b/>
          <w:bCs/>
          <w:sz w:val="24"/>
          <w:szCs w:val="24"/>
          <w:lang w:val="ru-RU"/>
        </w:rPr>
        <w:t xml:space="preserve"> взысканию</w:t>
      </w:r>
    </w:p>
    <w:p w:rsidR="00B65355" w:rsidRPr="00E5784F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E5784F">
        <w:rPr>
          <w:rFonts w:hAnsi="Times New Roman" w:cs="Times New Roman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 w:rsidRPr="00E5784F">
        <w:rPr>
          <w:lang w:val="ru-RU"/>
        </w:rPr>
        <w:br/>
      </w:r>
      <w:r w:rsidRPr="00E5784F">
        <w:rPr>
          <w:rFonts w:hAnsi="Times New Roman" w:cs="Times New Roman"/>
          <w:sz w:val="24"/>
          <w:szCs w:val="24"/>
          <w:lang w:val="ru-RU"/>
        </w:rPr>
        <w:t xml:space="preserve"> взысканию принимает комиссия по поступлению и выбытию активов.</w:t>
      </w:r>
    </w:p>
    <w:p w:rsidR="00B65355" w:rsidRPr="00E5784F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E5784F">
        <w:rPr>
          <w:rFonts w:hAnsi="Times New Roman" w:cs="Times New Roman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 w:rsidRPr="00E5784F">
        <w:rPr>
          <w:lang w:val="ru-RU"/>
        </w:rPr>
        <w:br/>
      </w:r>
      <w:r w:rsidRPr="00E5784F">
        <w:rPr>
          <w:rFonts w:hAnsi="Times New Roman" w:cs="Times New Roman"/>
          <w:sz w:val="24"/>
          <w:szCs w:val="24"/>
          <w:lang w:val="ru-RU"/>
        </w:rPr>
        <w:t xml:space="preserve"> рассмотреть вопрос о признании дебиторской задолженности сомнительной или безнадежной к</w:t>
      </w:r>
      <w:r w:rsidRPr="00E5784F">
        <w:rPr>
          <w:rFonts w:hAnsi="Times New Roman" w:cs="Times New Roman"/>
          <w:sz w:val="24"/>
          <w:szCs w:val="24"/>
        </w:rPr>
        <w:t> </w:t>
      </w:r>
      <w:r w:rsidRPr="00E5784F">
        <w:rPr>
          <w:rFonts w:hAnsi="Times New Roman" w:cs="Times New Roman"/>
          <w:sz w:val="24"/>
          <w:szCs w:val="24"/>
          <w:lang w:val="ru-RU"/>
        </w:rPr>
        <w:t>взысканию.</w:t>
      </w:r>
    </w:p>
    <w:p w:rsidR="00B65355" w:rsidRPr="00E5784F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E5784F">
        <w:rPr>
          <w:rFonts w:hAnsi="Times New Roman" w:cs="Times New Roman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</w:t>
      </w:r>
      <w:r w:rsidRPr="00E5784F">
        <w:rPr>
          <w:lang w:val="ru-RU"/>
        </w:rPr>
        <w:br/>
      </w:r>
      <w:r w:rsidRPr="00E5784F">
        <w:rPr>
          <w:rFonts w:hAnsi="Times New Roman" w:cs="Times New Roman"/>
          <w:sz w:val="24"/>
          <w:szCs w:val="24"/>
          <w:lang w:val="ru-RU"/>
        </w:rPr>
        <w:t xml:space="preserve"> сомнительной или безнадежной к взысканию. К служебной записке прикладываются документы,</w:t>
      </w:r>
      <w:r w:rsidRPr="00E5784F">
        <w:rPr>
          <w:rFonts w:hAnsi="Times New Roman" w:cs="Times New Roman"/>
          <w:sz w:val="24"/>
          <w:szCs w:val="24"/>
        </w:rPr>
        <w:t> </w:t>
      </w:r>
      <w:r w:rsidRPr="00E5784F">
        <w:rPr>
          <w:rFonts w:hAnsi="Times New Roman" w:cs="Times New Roman"/>
          <w:sz w:val="24"/>
          <w:szCs w:val="24"/>
          <w:lang w:val="ru-RU"/>
        </w:rPr>
        <w:t>указанные в пункте 3.5 настоящего Положения.</w:t>
      </w:r>
    </w:p>
    <w:p w:rsidR="00B65355" w:rsidRPr="00E5784F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E5784F">
        <w:rPr>
          <w:rFonts w:hAnsi="Times New Roman" w:cs="Times New Roman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</w:t>
      </w:r>
      <w:r w:rsidRPr="00E5784F">
        <w:rPr>
          <w:lang w:val="ru-RU"/>
        </w:rPr>
        <w:br/>
      </w:r>
      <w:r w:rsidRPr="00E5784F">
        <w:rPr>
          <w:rFonts w:hAnsi="Times New Roman" w:cs="Times New Roman"/>
          <w:sz w:val="24"/>
          <w:szCs w:val="24"/>
          <w:lang w:val="ru-RU"/>
        </w:rPr>
        <w:t xml:space="preserve"> записки от главного бухгалтера.</w:t>
      </w:r>
    </w:p>
    <w:p w:rsidR="00B65355" w:rsidRPr="00E5784F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E5784F">
        <w:rPr>
          <w:rFonts w:hAnsi="Times New Roman" w:cs="Times New Roman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</w:t>
      </w:r>
      <w:r w:rsidRPr="00E5784F">
        <w:rPr>
          <w:lang w:val="ru-RU"/>
        </w:rPr>
        <w:br/>
      </w:r>
      <w:r w:rsidRPr="00E5784F">
        <w:rPr>
          <w:rFonts w:hAnsi="Times New Roman" w:cs="Times New Roman"/>
          <w:sz w:val="24"/>
          <w:szCs w:val="24"/>
          <w:lang w:val="ru-RU"/>
        </w:rPr>
        <w:t xml:space="preserve"> взысканию или откажет в признании. Для этого комиссия проводит анализ документов, указанных в</w:t>
      </w:r>
      <w:r w:rsidRPr="00E5784F">
        <w:rPr>
          <w:rFonts w:hAnsi="Times New Roman" w:cs="Times New Roman"/>
          <w:sz w:val="24"/>
          <w:szCs w:val="24"/>
        </w:rPr>
        <w:t> </w:t>
      </w:r>
      <w:r w:rsidRPr="00E5784F">
        <w:rPr>
          <w:rFonts w:hAnsi="Times New Roman" w:cs="Times New Roman"/>
          <w:sz w:val="24"/>
          <w:szCs w:val="24"/>
          <w:lang w:val="ru-RU"/>
        </w:rPr>
        <w:t>пункте 3.5. настоящего Положения, и устанавливает факт возникновения обстоятельств для</w:t>
      </w:r>
      <w:r w:rsidRPr="00E5784F">
        <w:rPr>
          <w:rFonts w:hAnsi="Times New Roman" w:cs="Times New Roman"/>
          <w:sz w:val="24"/>
          <w:szCs w:val="24"/>
        </w:rPr>
        <w:t> </w:t>
      </w:r>
      <w:r w:rsidRPr="00E5784F">
        <w:rPr>
          <w:rFonts w:hAnsi="Times New Roman" w:cs="Times New Roman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B65355" w:rsidRPr="00E5784F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E5784F">
        <w:rPr>
          <w:rFonts w:hAnsi="Times New Roman" w:cs="Times New Roman"/>
          <w:sz w:val="24"/>
          <w:szCs w:val="24"/>
          <w:lang w:val="ru-RU"/>
        </w:rPr>
        <w:t>При необходимости запрашивает у главного бухгалтера другие документы и разъяснения;</w:t>
      </w:r>
    </w:p>
    <w:p w:rsidR="00B65355" w:rsidRPr="00E5784F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E5784F">
        <w:rPr>
          <w:rFonts w:hAnsi="Times New Roman" w:cs="Times New Roman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 w:rsidRPr="00E5784F">
        <w:rPr>
          <w:rFonts w:hAnsi="Times New Roman" w:cs="Times New Roman"/>
          <w:sz w:val="24"/>
          <w:szCs w:val="24"/>
        </w:rPr>
        <w:t> </w:t>
      </w:r>
      <w:r w:rsidRPr="00E5784F">
        <w:rPr>
          <w:rFonts w:hAnsi="Times New Roman" w:cs="Times New Roman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 w:rsidRPr="00E5784F">
        <w:rPr>
          <w:rFonts w:hAnsi="Times New Roman" w:cs="Times New Roman"/>
          <w:sz w:val="24"/>
          <w:szCs w:val="24"/>
        </w:rPr>
        <w:t> </w:t>
      </w:r>
      <w:r w:rsidRPr="00E5784F">
        <w:rPr>
          <w:rFonts w:hAnsi="Times New Roman" w:cs="Times New Roman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 w:rsidRPr="00E5784F">
        <w:rPr>
          <w:rFonts w:hAnsi="Times New Roman" w:cs="Times New Roman"/>
          <w:sz w:val="24"/>
          <w:szCs w:val="24"/>
        </w:rPr>
        <w:t> </w:t>
      </w:r>
      <w:r w:rsidRPr="00E5784F">
        <w:rPr>
          <w:rFonts w:hAnsi="Times New Roman" w:cs="Times New Roman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B65355" w:rsidRPr="00E5784F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E5784F">
        <w:rPr>
          <w:rFonts w:hAnsi="Times New Roman" w:cs="Times New Roman"/>
          <w:sz w:val="24"/>
          <w:szCs w:val="24"/>
          <w:lang w:val="ru-RU"/>
        </w:rPr>
        <w:lastRenderedPageBreak/>
        <w:t>При наличии оснований для возобновления процедуры взыскания дебиторской задолженности</w:t>
      </w:r>
      <w:r w:rsidRPr="00E5784F">
        <w:rPr>
          <w:lang w:val="ru-RU"/>
        </w:rPr>
        <w:br/>
      </w:r>
      <w:r w:rsidRPr="00E5784F">
        <w:rPr>
          <w:rFonts w:hAnsi="Times New Roman" w:cs="Times New Roman"/>
          <w:sz w:val="24"/>
          <w:szCs w:val="24"/>
          <w:lang w:val="ru-RU"/>
        </w:rPr>
        <w:t xml:space="preserve"> указывается дата окончания срока возможного возобновления процедуры взыскания.</w:t>
      </w:r>
    </w:p>
    <w:p w:rsidR="00B65355" w:rsidRPr="00E5784F" w:rsidRDefault="00D17423">
      <w:pPr>
        <w:rPr>
          <w:rFonts w:hAnsi="Times New Roman" w:cs="Times New Roman"/>
          <w:sz w:val="24"/>
          <w:szCs w:val="24"/>
          <w:lang w:val="ru-RU"/>
        </w:rPr>
      </w:pPr>
      <w:r w:rsidRPr="00E5784F">
        <w:rPr>
          <w:rFonts w:hAnsi="Times New Roman" w:cs="Times New Roman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 w:rsidRPr="00E5784F">
        <w:rPr>
          <w:rFonts w:hAnsi="Times New Roman" w:cs="Times New Roman"/>
          <w:sz w:val="24"/>
          <w:szCs w:val="24"/>
        </w:rPr>
        <w:t> </w:t>
      </w:r>
      <w:r w:rsidRPr="00E5784F">
        <w:rPr>
          <w:rFonts w:hAnsi="Times New Roman" w:cs="Times New Roman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t>3.5. Порядок принятия решений должен содержать следующие положения:</w:t>
      </w:r>
      <w:bookmarkStart w:id="0" w:name="l20"/>
      <w:bookmarkEnd w:id="0"/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а)</w:t>
      </w:r>
      <w:r w:rsidR="00E5784F">
        <w:rPr>
          <w:rStyle w:val="dt-m"/>
        </w:rPr>
        <w:t xml:space="preserve"> </w:t>
      </w:r>
      <w:r w:rsidRPr="00E5784F">
        <w:t>случаи признания безнадежной к взысканию задолженности по платежам в бюджеты бюджетной системы Российской Федерации, предусмотренные Бюджетным </w:t>
      </w:r>
      <w:hyperlink r:id="rId17" w:anchor="l0" w:tgtFrame="_blank" w:history="1">
        <w:r w:rsidRPr="00E5784F">
          <w:rPr>
            <w:rStyle w:val="a5"/>
            <w:color w:val="auto"/>
          </w:rPr>
          <w:t>кодексом</w:t>
        </w:r>
      </w:hyperlink>
      <w:r w:rsidRPr="00E5784F">
        <w:t> Российской Федерации;</w:t>
      </w:r>
      <w:bookmarkStart w:id="1" w:name="l5"/>
      <w:bookmarkEnd w:id="1"/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proofErr w:type="gramStart"/>
      <w:r w:rsidRPr="00E5784F">
        <w:rPr>
          <w:rStyle w:val="dt-m"/>
        </w:rPr>
        <w:t>б</w:t>
      </w:r>
      <w:r w:rsidR="00E5784F">
        <w:rPr>
          <w:rStyle w:val="dt-m"/>
        </w:rPr>
        <w:t xml:space="preserve"> </w:t>
      </w:r>
      <w:r w:rsidRPr="00E5784F">
        <w:rPr>
          <w:rStyle w:val="dt-m"/>
        </w:rPr>
        <w:t>)</w:t>
      </w:r>
      <w:r w:rsidRPr="00E5784F">
        <w:t>перечень</w:t>
      </w:r>
      <w:proofErr w:type="gramEnd"/>
      <w:r w:rsidRPr="00E5784F">
        <w:t xml:space="preserve"> документов, подтверждающих наличие оснований для принятия решений о признании безнадежной к взысканию задолженности по платежам в бюджеты бюджетной системы Российской Федерации;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proofErr w:type="gramStart"/>
      <w:r w:rsidRPr="00E5784F">
        <w:rPr>
          <w:rStyle w:val="dt-m"/>
        </w:rPr>
        <w:t>в</w:t>
      </w:r>
      <w:r w:rsidR="00E5784F">
        <w:rPr>
          <w:rStyle w:val="dt-m"/>
        </w:rPr>
        <w:t xml:space="preserve"> </w:t>
      </w:r>
      <w:r w:rsidRPr="00E5784F">
        <w:rPr>
          <w:rStyle w:val="dt-m"/>
        </w:rPr>
        <w:t>)</w:t>
      </w:r>
      <w:r w:rsidRPr="00E5784F">
        <w:t>порядок</w:t>
      </w:r>
      <w:proofErr w:type="gramEnd"/>
      <w:r w:rsidRPr="00E5784F">
        <w:t xml:space="preserve"> действий комиссии по поступлению и выбытию активов, созданной администратором доходов бюджета на постоянной основе (далее - комиссия), в целях подготовки решений о признании безнадежной к взысканию задолженности по платежам в бюджеты бюджетной системы Российской Федерации, а также сроки подготовки таких решений.</w:t>
      </w:r>
      <w:bookmarkStart w:id="2" w:name="l15"/>
      <w:bookmarkStart w:id="3" w:name="l6"/>
      <w:bookmarkEnd w:id="2"/>
      <w:bookmarkEnd w:id="3"/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3.</w:t>
      </w:r>
      <w:r w:rsidRPr="00E5784F">
        <w:t>Обязательному включению в перечень, предусмотренный подпунктом "б" пункта 2 настоящего документа, подлежат: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а)</w:t>
      </w:r>
      <w:r w:rsidR="00E5784F">
        <w:rPr>
          <w:rStyle w:val="dt-m"/>
        </w:rPr>
        <w:t xml:space="preserve"> </w:t>
      </w:r>
      <w:r w:rsidRPr="00E5784F">
        <w:t>выписка из отчетности администратора доходов бюджета об учитываемых суммах задолженности по уплате платежей в бюджеты бюджетной системы Российской Федерации;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б)</w:t>
      </w:r>
      <w:r w:rsidR="00E5784F">
        <w:rPr>
          <w:rStyle w:val="dt-m"/>
        </w:rPr>
        <w:t xml:space="preserve"> </w:t>
      </w:r>
      <w:r w:rsidRPr="00E5784F">
        <w:t>справка администратора доходов бюджета о принятых мерах по обеспечению взыскания задолженности по платежам в бюджеты бюджетной системы Российской Федерации;</w:t>
      </w:r>
      <w:bookmarkStart w:id="4" w:name="l16"/>
      <w:bookmarkEnd w:id="4"/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в)</w:t>
      </w:r>
      <w:r w:rsidR="00E5784F">
        <w:rPr>
          <w:rStyle w:val="dt-m"/>
        </w:rPr>
        <w:t xml:space="preserve"> </w:t>
      </w:r>
      <w:r w:rsidRPr="00E5784F">
        <w:t>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  <w:bookmarkStart w:id="5" w:name="l7"/>
      <w:bookmarkStart w:id="6" w:name="l18"/>
      <w:bookmarkEnd w:id="5"/>
      <w:bookmarkEnd w:id="6"/>
      <w:r w:rsidRPr="00E5784F">
        <w:t> </w:t>
      </w:r>
    </w:p>
    <w:p w:rsidR="000349A3" w:rsidRPr="00E5784F" w:rsidRDefault="00E5784F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t xml:space="preserve">- </w:t>
      </w:r>
      <w:r w:rsidR="000349A3" w:rsidRPr="00E5784F">
        <w:t>документ, свидетельствующий о смерти физического лица - плательщика платежей в бюджет или подтверждающий факт объявления его умершим; </w:t>
      </w:r>
    </w:p>
    <w:p w:rsidR="000349A3" w:rsidRPr="00E5784F" w:rsidRDefault="00E5784F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t xml:space="preserve">- </w:t>
      </w:r>
      <w:r w:rsidR="000349A3" w:rsidRPr="00E5784F"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bookmarkStart w:id="7" w:name="l21"/>
      <w:bookmarkEnd w:id="7"/>
      <w:r w:rsidR="000349A3" w:rsidRPr="00E5784F">
        <w:t> </w:t>
      </w:r>
      <w:bookmarkStart w:id="8" w:name="l26"/>
      <w:bookmarkEnd w:id="8"/>
    </w:p>
    <w:p w:rsidR="000349A3" w:rsidRPr="00E5784F" w:rsidRDefault="00E5784F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t xml:space="preserve">- </w:t>
      </w:r>
      <w:r w:rsidR="000349A3" w:rsidRPr="00E5784F">
        <w:t>судебный акт о завершении конкурсного производства или завершении реализации имущества гражданина - плательщика платежей в бюджет; </w:t>
      </w:r>
      <w:bookmarkStart w:id="9" w:name="l22"/>
      <w:bookmarkEnd w:id="9"/>
    </w:p>
    <w:p w:rsidR="000349A3" w:rsidRPr="00E5784F" w:rsidRDefault="00E5784F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lastRenderedPageBreak/>
        <w:t xml:space="preserve">- </w:t>
      </w:r>
      <w:r w:rsidR="000349A3" w:rsidRPr="00E5784F"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 </w:t>
      </w:r>
    </w:p>
    <w:p w:rsidR="000349A3" w:rsidRPr="00E5784F" w:rsidRDefault="00E5784F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t xml:space="preserve">- </w:t>
      </w:r>
      <w:r w:rsidR="000349A3" w:rsidRPr="00E5784F"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 </w:t>
      </w:r>
      <w:bookmarkStart w:id="10" w:name="l27"/>
      <w:bookmarkStart w:id="11" w:name="l23"/>
      <w:bookmarkEnd w:id="10"/>
      <w:bookmarkEnd w:id="11"/>
    </w:p>
    <w:p w:rsidR="000349A3" w:rsidRPr="00E5784F" w:rsidRDefault="00E5784F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t xml:space="preserve">- </w:t>
      </w:r>
      <w:r w:rsidR="000349A3" w:rsidRPr="00E5784F">
        <w:t>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 </w:t>
      </w:r>
    </w:p>
    <w:p w:rsidR="000349A3" w:rsidRPr="00E5784F" w:rsidRDefault="00E5784F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t xml:space="preserve">- </w:t>
      </w:r>
      <w:r w:rsidR="000349A3" w:rsidRPr="00E5784F"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пунктом </w:t>
      </w:r>
      <w:hyperlink r:id="rId18" w:anchor="l129" w:tgtFrame="_blank" w:history="1">
        <w:r w:rsidR="000349A3" w:rsidRPr="00E5784F">
          <w:rPr>
            <w:rStyle w:val="a5"/>
            <w:color w:val="auto"/>
          </w:rPr>
          <w:t>3</w:t>
        </w:r>
      </w:hyperlink>
      <w:r w:rsidR="000349A3" w:rsidRPr="00E5784F">
        <w:t> или </w:t>
      </w:r>
      <w:hyperlink r:id="rId19" w:anchor="l537" w:tgtFrame="_blank" w:history="1">
        <w:r w:rsidR="000349A3" w:rsidRPr="00E5784F">
          <w:rPr>
            <w:rStyle w:val="a5"/>
            <w:color w:val="auto"/>
          </w:rPr>
          <w:t>4</w:t>
        </w:r>
      </w:hyperlink>
      <w:r w:rsidR="000349A3" w:rsidRPr="00E5784F">
        <w:t> части 1 статьи 46 Федерального закона "Об исполнительном производстве";</w:t>
      </w:r>
      <w:bookmarkStart w:id="12" w:name="l24"/>
      <w:bookmarkEnd w:id="12"/>
      <w:r w:rsidR="000349A3" w:rsidRPr="00E5784F">
        <w:t> </w:t>
      </w:r>
    </w:p>
    <w:p w:rsidR="000349A3" w:rsidRPr="00E5784F" w:rsidRDefault="00E5784F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t xml:space="preserve">- </w:t>
      </w:r>
      <w:r w:rsidR="000349A3" w:rsidRPr="00E5784F"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</w:t>
      </w:r>
    </w:p>
    <w:p w:rsidR="000349A3" w:rsidRPr="00E5784F" w:rsidRDefault="00E5784F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t xml:space="preserve">- </w:t>
      </w:r>
      <w:r w:rsidR="000349A3" w:rsidRPr="00E5784F">
        <w:t>постановление о прекращении исполнения постановления о назначении административного наказания.</w:t>
      </w:r>
      <w:bookmarkStart w:id="13" w:name="l28"/>
      <w:bookmarkEnd w:id="13"/>
      <w:r w:rsidR="000349A3" w:rsidRPr="00E5784F">
        <w:t> </w:t>
      </w:r>
      <w:bookmarkStart w:id="14" w:name="l25"/>
      <w:bookmarkEnd w:id="14"/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4.</w:t>
      </w:r>
      <w:r w:rsidR="00AB70AF">
        <w:rPr>
          <w:rStyle w:val="dt-m"/>
        </w:rPr>
        <w:t xml:space="preserve"> </w:t>
      </w:r>
      <w:r w:rsidRPr="00E5784F">
        <w:t>Проект решения о признании безнадежной к взысканию задолженности по платежам в бюджеты бюджетной системы Российской Федерации подготавливается комиссией в срок, установленный порядком принятия решений.</w:t>
      </w:r>
      <w:bookmarkStart w:id="15" w:name="l9"/>
      <w:bookmarkEnd w:id="15"/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5.</w:t>
      </w:r>
      <w:r w:rsidR="00AB70AF">
        <w:rPr>
          <w:rStyle w:val="dt-m"/>
        </w:rPr>
        <w:t xml:space="preserve"> </w:t>
      </w:r>
      <w:r w:rsidRPr="00E5784F">
        <w:t>Решение о признании безнадежной к взысканию задолженности по платежам в бюджеты бюджетной системы Российской Федерации оформляется актом, содержащим следующую информацию: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а)</w:t>
      </w:r>
      <w:r w:rsidR="0066505E">
        <w:rPr>
          <w:rStyle w:val="dt-m"/>
        </w:rPr>
        <w:t xml:space="preserve"> </w:t>
      </w:r>
      <w:r w:rsidRPr="00E5784F">
        <w:t>полное наименование организации (фамилия, имя, отчество физического лица);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б)</w:t>
      </w:r>
      <w:r w:rsidR="0066505E">
        <w:rPr>
          <w:rStyle w:val="dt-m"/>
        </w:rPr>
        <w:t xml:space="preserve"> </w:t>
      </w:r>
      <w:r w:rsidRPr="00E5784F">
        <w:t>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 (при наличии);</w:t>
      </w:r>
      <w:bookmarkStart w:id="16" w:name="l19"/>
      <w:bookmarkEnd w:id="16"/>
      <w:r w:rsidRPr="00E5784F">
        <w:t> 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в)</w:t>
      </w:r>
      <w:r w:rsidR="0066505E">
        <w:rPr>
          <w:rStyle w:val="dt-m"/>
        </w:rPr>
        <w:t xml:space="preserve"> </w:t>
      </w:r>
      <w:r w:rsidRPr="00E5784F">
        <w:t>сведения о платеже, по которому возникла задолженность;</w:t>
      </w:r>
      <w:bookmarkStart w:id="17" w:name="l10"/>
      <w:bookmarkEnd w:id="17"/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г)</w:t>
      </w:r>
      <w:r w:rsidR="0066505E">
        <w:rPr>
          <w:rStyle w:val="dt-m"/>
        </w:rPr>
        <w:t xml:space="preserve"> </w:t>
      </w:r>
      <w:r w:rsidRPr="00E5784F">
        <w:t>код классификации доходов бюджетов Российской Федерации, по которому учитывается задолженность по платежам в бюджет бюджетной системы Российской Федерации, его наименование;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д)</w:t>
      </w:r>
      <w:r w:rsidR="0066505E">
        <w:rPr>
          <w:rStyle w:val="dt-m"/>
        </w:rPr>
        <w:t xml:space="preserve"> </w:t>
      </w:r>
      <w:r w:rsidRPr="00E5784F">
        <w:t>сумма задолженности по платежам в бюджеты бюджетной системы Российской Федерации;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е)</w:t>
      </w:r>
      <w:r w:rsidR="0066505E">
        <w:rPr>
          <w:rStyle w:val="dt-m"/>
        </w:rPr>
        <w:t xml:space="preserve"> </w:t>
      </w:r>
      <w:r w:rsidRPr="00E5784F">
        <w:t>сумма задолженности по пеням и штрафам по соответствующим платежам в бюджеты бюджетной системы Российской Федерации;</w:t>
      </w:r>
    </w:p>
    <w:p w:rsidR="000349A3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lastRenderedPageBreak/>
        <w:t>ж)</w:t>
      </w:r>
      <w:r w:rsidR="0066505E">
        <w:rPr>
          <w:rStyle w:val="dt-m"/>
        </w:rPr>
        <w:t xml:space="preserve"> </w:t>
      </w:r>
      <w:r w:rsidRPr="00E5784F">
        <w:t>дата принятия решения о признании безнадежной к взысканию задолженности по платежам в бюджеты бюджетной системы Российской Федерации;</w:t>
      </w:r>
      <w:bookmarkStart w:id="18" w:name="l11"/>
      <w:bookmarkEnd w:id="18"/>
    </w:p>
    <w:p w:rsidR="00B65355" w:rsidRPr="00E5784F" w:rsidRDefault="000349A3" w:rsidP="00F41924">
      <w:pPr>
        <w:pStyle w:val="dt-p"/>
        <w:shd w:val="clear" w:color="auto" w:fill="FFFFFF"/>
        <w:spacing w:before="0" w:beforeAutospacing="0" w:after="300" w:afterAutospacing="0"/>
        <w:textAlignment w:val="baseline"/>
      </w:pPr>
      <w:r w:rsidRPr="00E5784F">
        <w:rPr>
          <w:rStyle w:val="dt-m"/>
        </w:rPr>
        <w:t>з)</w:t>
      </w:r>
      <w:r w:rsidR="0066505E">
        <w:rPr>
          <w:rStyle w:val="dt-m"/>
        </w:rPr>
        <w:t xml:space="preserve"> </w:t>
      </w:r>
      <w:r w:rsidRPr="00E5784F">
        <w:t>подписи членов комиссии.</w:t>
      </w:r>
    </w:p>
    <w:p w:rsidR="00B65355" w:rsidRPr="00C63B29" w:rsidRDefault="00D1742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 о признании задолженности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сомнительной или безнадежной к взысканию оформляется актом (приложение 3), содержащим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следующую информацию:</w:t>
      </w:r>
    </w:p>
    <w:p w:rsidR="00B65355" w:rsidRPr="00C63B29" w:rsidRDefault="00D1742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>– полное наименование учреждения;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– идентификационный номер налогоплательщика, основной государственный регистрационный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номер, код причины постановки на учет налогоплательщика;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– реквизиты документов, по которым возникла дебиторская задолженность, – платежных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документов, накладных, актов выполненных работ и т. д.;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дебиторской задолженности, признанной сомнительной или безнадежной к взысканию;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– дата принятия решения о признании дебиторской задолженности сомнительной или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безнадежной к взысканию;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– подписи членов комиссии.</w:t>
      </w:r>
    </w:p>
    <w:p w:rsidR="00B65355" w:rsidRPr="00C63B29" w:rsidRDefault="00D1742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>Решение комиссии о признании дебиторской задолженности сомнительной или безнадежной к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взысканию утверждается руководителем</w:t>
      </w:r>
      <w:r w:rsidR="003A502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65355" w:rsidRPr="00C63B29" w:rsidRDefault="00B6535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5355" w:rsidRPr="00C63B29" w:rsidRDefault="00B6535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5355" w:rsidRDefault="00B6535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A5021" w:rsidRDefault="003A502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9570D" w:rsidRDefault="0049570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9570D" w:rsidRDefault="0049570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A758D" w:rsidRDefault="001A758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A758D" w:rsidRDefault="001A758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9570D" w:rsidRPr="00C63B29" w:rsidRDefault="0049570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3B29" w:rsidRPr="00C63B29" w:rsidRDefault="00C63B2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65355" w:rsidRPr="00C63B29" w:rsidRDefault="00D17423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Приложение 1</w:t>
      </w:r>
      <w:r w:rsidRPr="00C63B29">
        <w:rPr>
          <w:lang w:val="ru-RU"/>
        </w:rPr>
        <w:br/>
      </w:r>
      <w:r w:rsidRPr="00C63B29">
        <w:rPr>
          <w:rFonts w:hAnsi="Times New Roman" w:cs="Times New Roman"/>
          <w:color w:val="000000"/>
          <w:sz w:val="24"/>
          <w:szCs w:val="24"/>
          <w:lang w:val="ru-RU"/>
        </w:rPr>
        <w:t xml:space="preserve"> к настоящему Положению</w:t>
      </w:r>
    </w:p>
    <w:p w:rsidR="003A5021" w:rsidRDefault="00D17423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3A50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</w:t>
      </w:r>
      <w:r w:rsidR="00FE2C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</w:t>
      </w:r>
      <w:r w:rsidRPr="00C63B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69) </w:t>
      </w:r>
    </w:p>
    <w:p w:rsidR="00B65355" w:rsidRPr="00C63B29" w:rsidRDefault="00D1742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63B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 Пояснительной записке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3A502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</w:t>
      </w:r>
      <w:r w:rsidR="00FE2C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</w:t>
      </w:r>
      <w:r w:rsidRPr="00C63B2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60)</w:t>
      </w:r>
    </w:p>
    <w:p w:rsidR="00B65355" w:rsidRPr="003A5021" w:rsidRDefault="00D1742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A5021">
        <w:rPr>
          <w:rFonts w:hAnsi="Times New Roman" w:cs="Times New Roman"/>
          <w:color w:val="000000"/>
          <w:sz w:val="24"/>
          <w:szCs w:val="24"/>
          <w:lang w:val="ru-RU"/>
        </w:rPr>
        <w:t>1. Сведения о дебиторской (кредиторской) задолженности</w:t>
      </w:r>
    </w:p>
    <w:tbl>
      <w:tblPr>
        <w:tblW w:w="1984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06"/>
        <w:gridCol w:w="792"/>
        <w:gridCol w:w="1540"/>
        <w:gridCol w:w="1555"/>
        <w:gridCol w:w="1470"/>
        <w:gridCol w:w="1060"/>
        <w:gridCol w:w="1470"/>
        <w:gridCol w:w="505"/>
        <w:gridCol w:w="1560"/>
        <w:gridCol w:w="1559"/>
        <w:gridCol w:w="2030"/>
        <w:gridCol w:w="1398"/>
        <w:gridCol w:w="1540"/>
        <w:gridCol w:w="1555"/>
      </w:tblGrid>
      <w:tr w:rsidR="00B65355" w:rsidRPr="005E2BC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Номер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(код)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счета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бюджетн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ого учета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с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расшифр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овкой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по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контраген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Сумма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задолженности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B65355" w:rsidRPr="008D7879" w:rsidTr="00E820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4505" w:type="dxa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задолженности</w:t>
            </w:r>
            <w:proofErr w:type="spellEnd"/>
          </w:p>
        </w:tc>
        <w:tc>
          <w:tcPr>
            <w:tcW w:w="5149" w:type="dxa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конец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отчетного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 конец аналогичного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периода прошлого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финансового года</w:t>
            </w:r>
          </w:p>
        </w:tc>
      </w:tr>
      <w:tr w:rsidR="00B65355" w:rsidRPr="005E2BCA" w:rsidTr="00E820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увеличение</w:t>
            </w:r>
          </w:p>
        </w:tc>
        <w:tc>
          <w:tcPr>
            <w:tcW w:w="1975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уменьшение</w:t>
            </w:r>
          </w:p>
        </w:tc>
        <w:tc>
          <w:tcPr>
            <w:tcW w:w="15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го</w:t>
            </w:r>
          </w:p>
        </w:tc>
        <w:tc>
          <w:tcPr>
            <w:tcW w:w="358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 них:</w:t>
            </w:r>
          </w:p>
        </w:tc>
      </w:tr>
      <w:tr w:rsidR="00B65355" w:rsidRPr="005E2BCA" w:rsidTr="00E8206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просроч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енная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денеж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ные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расчет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ы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недене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жные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расчет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ы</w:t>
            </w:r>
          </w:p>
        </w:tc>
        <w:tc>
          <w:tcPr>
            <w:tcW w:w="50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денеж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ные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расчет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ы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недене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жные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расчет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ы</w:t>
            </w:r>
          </w:p>
        </w:tc>
        <w:tc>
          <w:tcPr>
            <w:tcW w:w="203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2062" w:rsidRDefault="00E8206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</w:t>
            </w:r>
            <w:r w:rsidR="00D17423"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олго</w:t>
            </w:r>
            <w:proofErr w:type="spellEnd"/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просроч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енная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просроч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енная</w:t>
            </w:r>
          </w:p>
        </w:tc>
      </w:tr>
      <w:tr w:rsidR="00B65355" w:rsidRPr="005E2BCA" w:rsidTr="00E820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0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3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B65355" w:rsidRPr="005E2BCA" w:rsidTr="00E820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3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5E2BCA" w:rsidTr="00E820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Контраген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3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5E2BCA" w:rsidTr="00E820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Контраген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3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5E2BCA" w:rsidTr="00E8206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Контраген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3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5E2BCA" w:rsidTr="00E82062">
        <w:tc>
          <w:tcPr>
            <w:tcW w:w="18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65355" w:rsidRPr="005E2BCA" w:rsidRDefault="00D1742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E2BCA">
        <w:rPr>
          <w:rFonts w:ascii="Times New Roman" w:hAnsi="Times New Roman" w:cs="Times New Roman"/>
          <w:color w:val="000000"/>
          <w:sz w:val="20"/>
          <w:szCs w:val="20"/>
        </w:rPr>
        <w:t>2. Сведения о просроченной задолженности</w:t>
      </w:r>
    </w:p>
    <w:tbl>
      <w:tblPr>
        <w:tblW w:w="1984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63"/>
        <w:gridCol w:w="2959"/>
        <w:gridCol w:w="2158"/>
        <w:gridCol w:w="2268"/>
        <w:gridCol w:w="1843"/>
        <w:gridCol w:w="1275"/>
        <w:gridCol w:w="3903"/>
        <w:gridCol w:w="1520"/>
        <w:gridCol w:w="1205"/>
        <w:gridCol w:w="746"/>
      </w:tblGrid>
      <w:tr w:rsidR="00B65355" w:rsidRPr="005E2BCA" w:rsidTr="00EA71D1">
        <w:trPr>
          <w:gridAfter w:val="1"/>
          <w:wAfter w:w="746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Номер (код) счета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4426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Дебитор (кредитор)</w:t>
            </w:r>
          </w:p>
        </w:tc>
        <w:tc>
          <w:tcPr>
            <w:tcW w:w="66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71D1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Причины </w:t>
            </w: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</w:tr>
      <w:tr w:rsidR="00B65355" w:rsidRPr="005E2BCA" w:rsidTr="00EA71D1">
        <w:trPr>
          <w:gridAfter w:val="1"/>
          <w:wAfter w:w="746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возникновени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я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исполнения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по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правовому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основанию</w:t>
            </w:r>
          </w:p>
        </w:tc>
        <w:tc>
          <w:tcPr>
            <w:tcW w:w="18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ие</w:t>
            </w:r>
          </w:p>
        </w:tc>
        <w:tc>
          <w:tcPr>
            <w:tcW w:w="390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пояснения</w:t>
            </w:r>
          </w:p>
        </w:tc>
      </w:tr>
      <w:tr w:rsidR="00B65355" w:rsidRPr="005E2BCA" w:rsidTr="00EA71D1">
        <w:trPr>
          <w:gridAfter w:val="1"/>
          <w:wAfter w:w="746" w:type="dxa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B65355" w:rsidRPr="005E2BCA" w:rsidTr="00EA71D1">
        <w:trPr>
          <w:gridAfter w:val="1"/>
          <w:wAfter w:w="74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8D7879">
        <w:trPr>
          <w:gridAfter w:val="1"/>
          <w:wAfter w:w="746" w:type="dxa"/>
        </w:trPr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tbl>
            <w:tblPr>
              <w:tblW w:w="155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5493"/>
              <w:gridCol w:w="2458"/>
              <w:gridCol w:w="579"/>
              <w:gridCol w:w="6990"/>
            </w:tblGrid>
            <w:tr w:rsidR="00B65355" w:rsidRPr="008D7879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D17423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Главный бухгалтер</w:t>
                  </w:r>
                </w:p>
              </w:tc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55" w:rsidRPr="008D7879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D17423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(подпись)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D17423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(расшифровка подписи)</w:t>
                  </w:r>
                </w:p>
              </w:tc>
            </w:tr>
            <w:tr w:rsidR="00B65355" w:rsidRPr="008D7879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D17423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Руководитель учреждения</w:t>
                  </w:r>
                </w:p>
              </w:tc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55" w:rsidRPr="008D7879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D17423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(подпись)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D17423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(расшифровка подписи)</w:t>
                  </w:r>
                </w:p>
              </w:tc>
            </w:tr>
            <w:tr w:rsidR="00B65355" w:rsidRPr="008D7879">
              <w:tc>
                <w:tcPr>
                  <w:tcW w:w="550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46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00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B65355" w:rsidRPr="005E2BCA" w:rsidRDefault="00D1742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«__» ____________ 20__ г.</w:t>
            </w:r>
          </w:p>
        </w:tc>
      </w:tr>
      <w:tr w:rsidR="00B65355" w:rsidRPr="008D7879" w:rsidTr="00EA71D1">
        <w:tc>
          <w:tcPr>
            <w:tcW w:w="19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9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5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0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4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B65355" w:rsidRPr="005E2BCA" w:rsidRDefault="00B65355">
      <w:pPr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B65355" w:rsidRPr="005E2BCA" w:rsidRDefault="00D17423">
      <w:pPr>
        <w:jc w:val="right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E2BCA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Приложение 2</w:t>
      </w:r>
      <w:r w:rsidRPr="005E2BC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5E2BC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настоящему Положению</w:t>
      </w:r>
    </w:p>
    <w:p w:rsidR="00B65355" w:rsidRPr="005E2BCA" w:rsidRDefault="00D17423">
      <w:pPr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E2BC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1. Извлечение из Справки о наличии имущества и обязательств на </w:t>
      </w:r>
      <w:proofErr w:type="spellStart"/>
      <w:r w:rsidRPr="005E2BC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забалансовых</w:t>
      </w:r>
      <w:proofErr w:type="spellEnd"/>
      <w:r w:rsidRPr="005E2BC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счетах к Балансу государственного (муниципального)</w:t>
      </w:r>
      <w:r w:rsidRPr="005E2BC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5E2BC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учреждения (ф.</w:t>
      </w:r>
      <w:r w:rsidRPr="005E2BCA">
        <w:rPr>
          <w:rFonts w:ascii="Times New Roman" w:hAnsi="Times New Roman" w:cs="Times New Roman"/>
          <w:b/>
          <w:bCs/>
          <w:color w:val="000000"/>
          <w:sz w:val="20"/>
          <w:szCs w:val="20"/>
        </w:rPr>
        <w:t> </w:t>
      </w:r>
      <w:r w:rsidR="003A5021" w:rsidRPr="005E2BC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0503</w:t>
      </w:r>
      <w:r w:rsidR="00FE2CAD" w:rsidRPr="005E2BC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7</w:t>
      </w:r>
      <w:r w:rsidRPr="005E2BCA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30)</w:t>
      </w:r>
    </w:p>
    <w:tbl>
      <w:tblPr>
        <w:tblW w:w="197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91"/>
        <w:gridCol w:w="1993"/>
        <w:gridCol w:w="1384"/>
        <w:gridCol w:w="1883"/>
        <w:gridCol w:w="2177"/>
        <w:gridCol w:w="1837"/>
        <w:gridCol w:w="970"/>
        <w:gridCol w:w="2381"/>
        <w:gridCol w:w="2350"/>
        <w:gridCol w:w="1881"/>
        <w:gridCol w:w="1013"/>
      </w:tblGrid>
      <w:tr w:rsidR="00B65355" w:rsidRPr="005E2BCA" w:rsidTr="0034562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Номер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забалансов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ого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Наименова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ние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забалансов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ого счета,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строк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и</w:t>
            </w:r>
          </w:p>
        </w:tc>
        <w:tc>
          <w:tcPr>
            <w:tcW w:w="6761" w:type="dxa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начало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7719" w:type="dxa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2062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конец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отчетного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периода</w:t>
            </w:r>
            <w:proofErr w:type="spellEnd"/>
          </w:p>
        </w:tc>
      </w:tr>
      <w:tr w:rsidR="00B65355" w:rsidRPr="005E2BCA" w:rsidTr="0034562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деятельно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сть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с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целевыми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средствам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и</w:t>
            </w:r>
          </w:p>
        </w:tc>
        <w:tc>
          <w:tcPr>
            <w:tcW w:w="217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деятельность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государственн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ому заданию</w:t>
            </w:r>
          </w:p>
        </w:tc>
        <w:tc>
          <w:tcPr>
            <w:tcW w:w="18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приносяща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я доход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деятельно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сть</w:t>
            </w:r>
            <w:proofErr w:type="spellEnd"/>
          </w:p>
        </w:tc>
        <w:tc>
          <w:tcPr>
            <w:tcW w:w="85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о</w:t>
            </w:r>
          </w:p>
        </w:tc>
        <w:tc>
          <w:tcPr>
            <w:tcW w:w="244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деятельно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сть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с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целевыми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средствам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деятельность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государственн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ому заданию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приносяща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я доход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деятельно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о</w:t>
            </w:r>
          </w:p>
        </w:tc>
      </w:tr>
      <w:tr w:rsidR="00B65355" w:rsidRPr="005E2BCA" w:rsidTr="003456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7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5355" w:rsidRPr="005E2BCA" w:rsidTr="003456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7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5E2BCA" w:rsidTr="0034562A">
        <w:tc>
          <w:tcPr>
            <w:tcW w:w="1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65355" w:rsidRPr="005E2BCA" w:rsidRDefault="00D17423">
      <w:pPr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E2BCA">
        <w:rPr>
          <w:rFonts w:ascii="Times New Roman" w:hAnsi="Times New Roman" w:cs="Times New Roman"/>
          <w:color w:val="000000"/>
          <w:sz w:val="20"/>
          <w:szCs w:val="20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Pr="005E2BC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5E2BC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задолженности.</w:t>
      </w:r>
    </w:p>
    <w:tbl>
      <w:tblPr>
        <w:tblW w:w="1224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90"/>
        <w:gridCol w:w="2457"/>
        <w:gridCol w:w="579"/>
        <w:gridCol w:w="3714"/>
      </w:tblGrid>
      <w:tr w:rsidR="00B65355" w:rsidRPr="005E2BC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</w:t>
            </w:r>
            <w:proofErr w:type="spellEnd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5E2BC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</w:tr>
      <w:tr w:rsidR="00B65355" w:rsidRPr="005E2BC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5E2BC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</w:tr>
      <w:tr w:rsidR="00B65355" w:rsidRPr="005E2BCA">
        <w:tc>
          <w:tcPr>
            <w:tcW w:w="5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65355" w:rsidRPr="005E2BCA" w:rsidRDefault="00D1742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E2BCA">
        <w:rPr>
          <w:rFonts w:ascii="Times New Roman" w:hAnsi="Times New Roman" w:cs="Times New Roman"/>
          <w:color w:val="000000"/>
          <w:sz w:val="20"/>
          <w:szCs w:val="20"/>
        </w:rPr>
        <w:t>«__» ____________ 20__ г.</w:t>
      </w:r>
    </w:p>
    <w:p w:rsidR="005E2BCA" w:rsidRDefault="005E2BC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5E2BCA" w:rsidRPr="005E2BCA" w:rsidRDefault="005E2BC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65355" w:rsidRPr="005E2BCA" w:rsidRDefault="00D17423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3</w:t>
      </w:r>
      <w:r w:rsidRPr="005E2BC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настоящему Положению</w:t>
      </w:r>
    </w:p>
    <w:p w:rsidR="00B65355" w:rsidRPr="005E2BCA" w:rsidRDefault="00D17423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 №</w:t>
      </w:r>
    </w:p>
    <w:p w:rsidR="00B65355" w:rsidRPr="005E2BCA" w:rsidRDefault="00D17423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</w:p>
    <w:p w:rsidR="00B65355" w:rsidRPr="005E2BCA" w:rsidRDefault="00D17423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«__» ____________ 20__ г.</w:t>
      </w:r>
    </w:p>
    <w:p w:rsidR="00B65355" w:rsidRPr="005E2BCA" w:rsidRDefault="00D17423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Положением №__ от __________ г.:</w:t>
      </w:r>
    </w:p>
    <w:p w:rsidR="00B65355" w:rsidRPr="005E2BCA" w:rsidRDefault="00D17423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безнадежной к взысканию:</w:t>
      </w:r>
    </w:p>
    <w:p w:rsidR="00B65355" w:rsidRPr="005E2BCA" w:rsidRDefault="00D17423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имеются основания для возобновления процедуры взыскания задолженности, предусмотренные</w:t>
      </w:r>
      <w:r w:rsidRPr="005E2BC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законодательством Российской Федерации:</w:t>
      </w:r>
    </w:p>
    <w:tbl>
      <w:tblPr>
        <w:tblW w:w="1252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65"/>
        <w:gridCol w:w="2311"/>
        <w:gridCol w:w="2409"/>
        <w:gridCol w:w="2872"/>
        <w:gridCol w:w="2463"/>
      </w:tblGrid>
      <w:tr w:rsidR="00B65355" w:rsidRPr="008D78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Наименование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организации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(Ф.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И.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О.)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должника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дебиторской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задолженности,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Основание для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признания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дебиторской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задолженности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безнадежной к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взысканию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Документ,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подтверждающий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обстоятельство для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признания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безнадежной к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взысканию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дебиторской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Основания для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возобновления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процедуры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взыскания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задолженности*</w:t>
            </w:r>
          </w:p>
        </w:tc>
      </w:tr>
      <w:tr w:rsidR="00B65355" w:rsidRPr="008D78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B65355" w:rsidRPr="008D7879">
        <w:tc>
          <w:tcPr>
            <w:tcW w:w="2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B65355" w:rsidRPr="005E2BCA" w:rsidRDefault="00D17423">
      <w:pPr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5E2BCA">
        <w:rPr>
          <w:rFonts w:ascii="Times New Roman" w:hAnsi="Times New Roman" w:cs="Times New Roman"/>
          <w:color w:val="000000"/>
          <w:sz w:val="20"/>
          <w:szCs w:val="20"/>
          <w:lang w:val="ru-RU"/>
        </w:rPr>
        <w:t>* При наличии оснований для возобновления процедуры взыскания дебиторской задолженности</w:t>
      </w:r>
      <w:r w:rsidRPr="005E2BCA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5E2BCA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указывается дата окончания срока возможного возобновления процедуры взыскания.</w:t>
      </w:r>
    </w:p>
    <w:p w:rsidR="00B65355" w:rsidRPr="005E2BCA" w:rsidRDefault="00D17423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отсутствуют основания для возобновления процедуры взыскания задолженности:</w:t>
      </w:r>
    </w:p>
    <w:tbl>
      <w:tblPr>
        <w:tblW w:w="1252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65"/>
        <w:gridCol w:w="2312"/>
        <w:gridCol w:w="2413"/>
        <w:gridCol w:w="2879"/>
        <w:gridCol w:w="2451"/>
      </w:tblGrid>
      <w:tr w:rsidR="00B65355" w:rsidRPr="008D78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Наименование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организации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(Ф.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И.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О.)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должника</w:t>
            </w:r>
            <w:proofErr w:type="spellEnd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дебиторской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задолженности,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Основание для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признания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дебиторской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задолженности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безнадежной к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взысканию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Документ,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подтверждающий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обстоятельство для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признания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безнадежной к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proofErr w:type="spellStart"/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взысканию</w:t>
            </w:r>
            <w:proofErr w:type="spellEnd"/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дебиторской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ab/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Причины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невозможности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возобновления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процедуры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взыскания</w:t>
            </w:r>
          </w:p>
          <w:p w:rsidR="00B65355" w:rsidRPr="005E2BCA" w:rsidRDefault="00B6535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</w:r>
            <w:r w:rsidRPr="005E2B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ab/>
              <w:t>задолженности</w:t>
            </w:r>
          </w:p>
        </w:tc>
      </w:tr>
      <w:tr w:rsidR="00B65355" w:rsidRPr="008D78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B65355" w:rsidRPr="008D7879">
        <w:tc>
          <w:tcPr>
            <w:tcW w:w="2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B65355" w:rsidRPr="005E2BCA" w:rsidRDefault="00B65355">
      <w:pPr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B65355" w:rsidRPr="005E2BCA" w:rsidRDefault="00D17423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E2BC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сомнительной:</w:t>
      </w:r>
    </w:p>
    <w:tbl>
      <w:tblPr>
        <w:tblW w:w="982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282"/>
        <w:gridCol w:w="2073"/>
        <w:gridCol w:w="791"/>
        <w:gridCol w:w="5716"/>
        <w:gridCol w:w="156"/>
        <w:gridCol w:w="1418"/>
      </w:tblGrid>
      <w:tr w:rsidR="00B65355" w:rsidRPr="008D7879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1252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2894"/>
              <w:gridCol w:w="2616"/>
              <w:gridCol w:w="3070"/>
              <w:gridCol w:w="3940"/>
            </w:tblGrid>
            <w:tr w:rsidR="00B65355" w:rsidRPr="008D7879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Наименование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организации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(Ф.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И.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О.) должника,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ИНН/ОГРН/КПП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Сумма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  <w:t>дебиторской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  <w:t>задолженности,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ab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Основание для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признания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дебиторской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задолженности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сомнительной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Документ, подтверждающий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обстоятельство для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признания дебиторской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задолженности</w:t>
                  </w:r>
                </w:p>
                <w:p w:rsidR="00B65355" w:rsidRPr="005E2BCA" w:rsidRDefault="00B65355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:rsidR="00B65355" w:rsidRPr="005E2BCA" w:rsidRDefault="00D17423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</w:r>
                  <w:r w:rsidRPr="005E2BC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ab/>
                    <w:t>сомнительной</w:t>
                  </w:r>
                </w:p>
              </w:tc>
            </w:tr>
            <w:tr w:rsidR="00B65355" w:rsidRPr="008D7879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B65355" w:rsidRPr="008D7879">
              <w:tc>
                <w:tcPr>
                  <w:tcW w:w="290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62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0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96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B65355" w:rsidRPr="005E2BCA" w:rsidRDefault="00B65355">
                  <w:pPr>
                    <w:ind w:left="75" w:right="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B65355" w:rsidRPr="008D787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B65355" w:rsidRPr="005E2BCA"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proofErr w:type="spellEnd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proofErr w:type="spellEnd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5355" w:rsidRPr="005E2BCA"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5E2BCA"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</w:t>
            </w:r>
          </w:p>
          <w:p w:rsidR="00B65355" w:rsidRPr="005E2BCA" w:rsidRDefault="00D17423" w:rsidP="005E2BCA">
            <w:pPr>
              <w:ind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65355" w:rsidRPr="005E2BCA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5355" w:rsidRPr="005E2BCA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5355" w:rsidRPr="005E2BCA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5355" w:rsidRPr="005E2BCA"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65355" w:rsidRPr="005E2BCA"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</w:t>
            </w:r>
          </w:p>
          <w:p w:rsidR="00B65355" w:rsidRPr="005E2BCA" w:rsidRDefault="00D17423" w:rsidP="005E2BCA">
            <w:pPr>
              <w:ind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65355" w:rsidRPr="005E2BCA"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5355" w:rsidRPr="005E2BCA"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E2BCA" w:rsidRDefault="00D17423" w:rsidP="005E2BCA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="005E2BC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B65355" w:rsidRPr="005E2BCA" w:rsidRDefault="00D17423" w:rsidP="005E2BCA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65355" w:rsidRPr="005E2BCA"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65355" w:rsidRPr="005E2BCA"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65355" w:rsidRPr="005E2BCA" w:rsidRDefault="00D17423" w:rsidP="005E2BCA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расшифровка</w:t>
            </w:r>
            <w:proofErr w:type="spellEnd"/>
            <w:r w:rsidR="005E2BC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подписи</w:t>
            </w:r>
            <w:proofErr w:type="spellEnd"/>
            <w:r w:rsidRPr="005E2B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65355" w:rsidRPr="005E2BCA">
        <w:tc>
          <w:tcPr>
            <w:tcW w:w="20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65355" w:rsidRPr="005E2BCA" w:rsidRDefault="00B65355">
            <w:pPr>
              <w:ind w:left="75" w:right="7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17423" w:rsidRPr="005E2BCA" w:rsidRDefault="00D17423">
      <w:pPr>
        <w:rPr>
          <w:rFonts w:ascii="Times New Roman" w:hAnsi="Times New Roman" w:cs="Times New Roman"/>
          <w:sz w:val="20"/>
          <w:szCs w:val="20"/>
        </w:rPr>
      </w:pPr>
      <w:bookmarkStart w:id="19" w:name="_GoBack"/>
      <w:bookmarkEnd w:id="19"/>
    </w:p>
    <w:sectPr w:rsidR="00D17423" w:rsidRPr="005E2BCA" w:rsidSect="001A758D">
      <w:pgSz w:w="15840" w:h="12240" w:orient="landscape"/>
      <w:pgMar w:top="284" w:right="964" w:bottom="284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349A3"/>
    <w:rsid w:val="001A758D"/>
    <w:rsid w:val="00216C25"/>
    <w:rsid w:val="002D33B1"/>
    <w:rsid w:val="002D3591"/>
    <w:rsid w:val="0034562A"/>
    <w:rsid w:val="003514A0"/>
    <w:rsid w:val="003A5021"/>
    <w:rsid w:val="00444F66"/>
    <w:rsid w:val="0049570D"/>
    <w:rsid w:val="004F7E17"/>
    <w:rsid w:val="0050453A"/>
    <w:rsid w:val="005628BD"/>
    <w:rsid w:val="005A05CE"/>
    <w:rsid w:val="005A63E2"/>
    <w:rsid w:val="005E2BCA"/>
    <w:rsid w:val="00653AF6"/>
    <w:rsid w:val="0066505E"/>
    <w:rsid w:val="00842F70"/>
    <w:rsid w:val="008D7879"/>
    <w:rsid w:val="009C38E8"/>
    <w:rsid w:val="00AB70AF"/>
    <w:rsid w:val="00B65355"/>
    <w:rsid w:val="00B73A5A"/>
    <w:rsid w:val="00BC10E4"/>
    <w:rsid w:val="00C63B29"/>
    <w:rsid w:val="00D17423"/>
    <w:rsid w:val="00E438A1"/>
    <w:rsid w:val="00E5784F"/>
    <w:rsid w:val="00E82062"/>
    <w:rsid w:val="00EA71D1"/>
    <w:rsid w:val="00F01E19"/>
    <w:rsid w:val="00F41924"/>
    <w:rsid w:val="00FE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63CA7-D85E-4AB4-BC80-994BAE30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E2CA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AD"/>
    <w:rPr>
      <w:rFonts w:ascii="Segoe UI" w:hAnsi="Segoe UI" w:cs="Segoe UI"/>
      <w:sz w:val="18"/>
      <w:szCs w:val="18"/>
    </w:rPr>
  </w:style>
  <w:style w:type="paragraph" w:customStyle="1" w:styleId="dt-p">
    <w:name w:val="dt-p"/>
    <w:basedOn w:val="a"/>
    <w:rsid w:val="000349A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t-m">
    <w:name w:val="dt-m"/>
    <w:basedOn w:val="a0"/>
    <w:rsid w:val="000349A3"/>
  </w:style>
  <w:style w:type="character" w:styleId="a5">
    <w:name w:val="Hyperlink"/>
    <w:basedOn w:val="a0"/>
    <w:uiPriority w:val="99"/>
    <w:semiHidden/>
    <w:unhideWhenUsed/>
    <w:rsid w:val="000349A3"/>
    <w:rPr>
      <w:color w:val="0000FF"/>
      <w:u w:val="single"/>
    </w:rPr>
  </w:style>
  <w:style w:type="character" w:customStyle="1" w:styleId="dt-r">
    <w:name w:val="dt-r"/>
    <w:basedOn w:val="a0"/>
    <w:rsid w:val="00034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4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9671/5377b0e3c206aea2e91c9ae02688db5bdc59685c/" TargetMode="External"/><Relationship Id="rId13" Type="http://schemas.openxmlformats.org/officeDocument/2006/relationships/hyperlink" Target="https://www.consultant.ru/document/cons_doc_LAW_465984/3fe8d4aaca9650ba62c13ae54fcab444cc149ef2/" TargetMode="External"/><Relationship Id="rId18" Type="http://schemas.openxmlformats.org/officeDocument/2006/relationships/hyperlink" Target="https://normativ.kontur.ru/document?moduleId=1&amp;documentId=363900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consultant.ru/document/cons_doc_LAW_465984/" TargetMode="External"/><Relationship Id="rId12" Type="http://schemas.openxmlformats.org/officeDocument/2006/relationships/hyperlink" Target="https://www.consultant.ru/document/cons_doc_LAW_465568/105782f48579348026e763beef098430090826b6/" TargetMode="External"/><Relationship Id="rId17" Type="http://schemas.openxmlformats.org/officeDocument/2006/relationships/hyperlink" Target="https://normativ.kontur.ru/document?moduleId=1&amp;documentId=36498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onsultant.ru/document/cons_doc_LAW_19671/5377b0e3c206aea2e91c9ae02688db5bdc59685c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65568/105782f48579348026e763beef098430090826b6/" TargetMode="External"/><Relationship Id="rId11" Type="http://schemas.openxmlformats.org/officeDocument/2006/relationships/hyperlink" Target="https://www.consultant.ru/document/cons_doc_LAW_465568/105782f48579348026e763beef098430090826b6/" TargetMode="External"/><Relationship Id="rId5" Type="http://schemas.openxmlformats.org/officeDocument/2006/relationships/hyperlink" Target="https://www.consultant.ru/document/cons_doc_LAW_465568/105782f48579348026e763beef098430090826b6/" TargetMode="External"/><Relationship Id="rId15" Type="http://schemas.openxmlformats.org/officeDocument/2006/relationships/hyperlink" Target="https://www.consultant.ru/document/cons_doc_LAW_319596/" TargetMode="External"/><Relationship Id="rId10" Type="http://schemas.openxmlformats.org/officeDocument/2006/relationships/hyperlink" Target="https://www.consultant.ru/document/cons_doc_LAW_451215/c2a293c02a125727a5f7f10918aa8acea6c1510a/" TargetMode="External"/><Relationship Id="rId19" Type="http://schemas.openxmlformats.org/officeDocument/2006/relationships/hyperlink" Target="https://normativ.kontur.ru/document?moduleId=1&amp;documentId=363900" TargetMode="External"/><Relationship Id="rId4" Type="http://schemas.openxmlformats.org/officeDocument/2006/relationships/hyperlink" Target="https://www.consultant.ru/document/cons_doc_LAW_452991/974be1fad91d7bc49b99851f8e9fc52eae6af180/" TargetMode="External"/><Relationship Id="rId9" Type="http://schemas.openxmlformats.org/officeDocument/2006/relationships/hyperlink" Target="https://www.consultant.ru/document/cons_doc_LAW_451215/f2f402a224cddc696164bef8f6b7b9f61fbea64d/" TargetMode="External"/><Relationship Id="rId14" Type="http://schemas.openxmlformats.org/officeDocument/2006/relationships/hyperlink" Target="https://www.consultant.ru/document/cons_doc_LAW_451215/a7996b6662403761dc20fe3481794c2614d1823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13</Pages>
  <Words>2674</Words>
  <Characters>15245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Елена Ткачева</cp:lastModifiedBy>
  <cp:revision>25</cp:revision>
  <cp:lastPrinted>2023-05-23T07:17:00Z</cp:lastPrinted>
  <dcterms:created xsi:type="dcterms:W3CDTF">2022-12-09T12:31:00Z</dcterms:created>
  <dcterms:modified xsi:type="dcterms:W3CDTF">2025-03-27T12:22:00Z</dcterms:modified>
</cp:coreProperties>
</file>